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DA" w:rsidRPr="00831BC9" w:rsidRDefault="00831BC9" w:rsidP="00831BC9">
      <w:pPr>
        <w:spacing w:after="0"/>
        <w:jc w:val="center"/>
        <w:rPr>
          <w:b/>
        </w:rPr>
      </w:pPr>
      <w:r w:rsidRPr="00831BC9">
        <w:rPr>
          <w:b/>
        </w:rPr>
        <w:t>INSTRUKCJA DLA RODZICÓW GDAŃSKICH PLACÓWEK OŚWIATOWYCH</w:t>
      </w:r>
    </w:p>
    <w:p w:rsidR="00831BC9" w:rsidRDefault="00D67380" w:rsidP="00831BC9">
      <w:pPr>
        <w:spacing w:after="0"/>
        <w:jc w:val="center"/>
        <w:rPr>
          <w:b/>
        </w:rPr>
      </w:pPr>
      <w:r>
        <w:rPr>
          <w:b/>
        </w:rPr>
        <w:t>URUCHOMIENIE DOSTĘ</w:t>
      </w:r>
      <w:r w:rsidR="00831BC9" w:rsidRPr="00831BC9">
        <w:rPr>
          <w:b/>
        </w:rPr>
        <w:t>PU</w:t>
      </w:r>
      <w:r>
        <w:rPr>
          <w:b/>
        </w:rPr>
        <w:t>/PRZYWRACANIE DOSTĘPU DO GDAŃSKIEJ PLATFORMY EDUKACYJNEJ</w:t>
      </w:r>
    </w:p>
    <w:p w:rsidR="00831BC9" w:rsidRDefault="00831BC9" w:rsidP="00C36346">
      <w:pPr>
        <w:spacing w:after="0"/>
        <w:rPr>
          <w:b/>
        </w:rPr>
      </w:pPr>
    </w:p>
    <w:p w:rsidR="00537FAB" w:rsidRPr="00537FAB" w:rsidRDefault="00831BC9" w:rsidP="00831BC9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Uruchomić stronę platformy GPE:  </w:t>
      </w:r>
      <w:hyperlink r:id="rId5" w:history="1">
        <w:r w:rsidRPr="00537FAB">
          <w:rPr>
            <w:rStyle w:val="Hipercze"/>
            <w:sz w:val="20"/>
            <w:szCs w:val="20"/>
          </w:rPr>
          <w:t>www.edu.gdansk.pl</w:t>
        </w:r>
      </w:hyperlink>
      <w:r w:rsidRPr="00537FAB">
        <w:rPr>
          <w:sz w:val="20"/>
          <w:szCs w:val="20"/>
        </w:rPr>
        <w:t xml:space="preserve">   </w:t>
      </w:r>
    </w:p>
    <w:p w:rsidR="00831BC9" w:rsidRPr="00537FAB" w:rsidRDefault="00537FAB" w:rsidP="00831BC9">
      <w:p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W widoku otrzymamy okno:</w:t>
      </w:r>
    </w:p>
    <w:p w:rsidR="00CC0A92" w:rsidRDefault="00087A50" w:rsidP="00831BC9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45720</wp:posOffset>
            </wp:positionV>
            <wp:extent cx="3162300" cy="1981200"/>
            <wp:effectExtent l="19050" t="0" r="0" b="0"/>
            <wp:wrapNone/>
            <wp:docPr id="7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C36346" w:rsidRDefault="00C36346" w:rsidP="00831BC9">
      <w:pPr>
        <w:spacing w:after="0"/>
      </w:pPr>
    </w:p>
    <w:p w:rsidR="00537FAB" w:rsidRDefault="00087A50" w:rsidP="00831BC9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62865</wp:posOffset>
            </wp:positionV>
            <wp:extent cx="3238500" cy="2038350"/>
            <wp:effectExtent l="19050" t="0" r="0" b="0"/>
            <wp:wrapNone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FAB" w:rsidRPr="00537FAB" w:rsidRDefault="00E074CA" w:rsidP="00537FAB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i kliknąć ikonkę </w:t>
      </w:r>
      <w:r w:rsidR="00537FAB" w:rsidRPr="00537FAB">
        <w:rPr>
          <w:sz w:val="20"/>
          <w:szCs w:val="20"/>
        </w:rPr>
        <w:t xml:space="preserve"> </w:t>
      </w:r>
      <w:r w:rsidR="00537FAB" w:rsidRPr="00537FAB">
        <w:rPr>
          <w:b/>
          <w:sz w:val="20"/>
          <w:szCs w:val="20"/>
        </w:rPr>
        <w:t>„Zaloguj ”</w:t>
      </w:r>
    </w:p>
    <w:p w:rsidR="00537FAB" w:rsidRPr="00537FAB" w:rsidRDefault="00537FAB" w:rsidP="00831BC9">
      <w:pPr>
        <w:spacing w:after="0"/>
        <w:rPr>
          <w:sz w:val="20"/>
          <w:szCs w:val="20"/>
        </w:rPr>
      </w:pPr>
    </w:p>
    <w:p w:rsidR="00CC0A92" w:rsidRDefault="00831BC9" w:rsidP="00831BC9">
      <w:p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W widoku otrzymamy okno:</w:t>
      </w: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Pr="00537FAB" w:rsidRDefault="00537FAB" w:rsidP="00831BC9">
      <w:pPr>
        <w:spacing w:after="0"/>
        <w:rPr>
          <w:sz w:val="20"/>
          <w:szCs w:val="20"/>
        </w:rPr>
      </w:pPr>
    </w:p>
    <w:p w:rsidR="00831BC9" w:rsidRDefault="00831BC9" w:rsidP="00831BC9">
      <w:pPr>
        <w:spacing w:after="0"/>
      </w:pPr>
    </w:p>
    <w:p w:rsidR="00537FAB" w:rsidRDefault="00537FAB" w:rsidP="00831BC9">
      <w:pPr>
        <w:spacing w:after="0"/>
      </w:pPr>
    </w:p>
    <w:p w:rsidR="00C92184" w:rsidRDefault="00C92184" w:rsidP="00831BC9">
      <w:pPr>
        <w:spacing w:after="0"/>
      </w:pPr>
    </w:p>
    <w:p w:rsidR="00831BC9" w:rsidRPr="00537FAB" w:rsidRDefault="00831BC9" w:rsidP="00537FAB">
      <w:pPr>
        <w:pStyle w:val="Akapitzlis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537FAB">
        <w:rPr>
          <w:sz w:val="20"/>
          <w:szCs w:val="20"/>
        </w:rPr>
        <w:t xml:space="preserve">Na ekranie logowania kliknąć odsyłacz </w:t>
      </w:r>
      <w:r w:rsidRPr="00537FAB">
        <w:rPr>
          <w:b/>
          <w:sz w:val="20"/>
          <w:szCs w:val="20"/>
        </w:rPr>
        <w:t>„ Przywracanie dostępu do konta”</w:t>
      </w:r>
    </w:p>
    <w:p w:rsidR="0007260B" w:rsidRPr="00537FAB" w:rsidRDefault="00087A50" w:rsidP="00831BC9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36195</wp:posOffset>
            </wp:positionV>
            <wp:extent cx="3324225" cy="1819275"/>
            <wp:effectExtent l="19050" t="0" r="9525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BC9" w:rsidRDefault="00831BC9" w:rsidP="00831BC9">
      <w:p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W widoku otrzymamy okno:</w:t>
      </w: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Default="00537FAB" w:rsidP="00831BC9">
      <w:pPr>
        <w:spacing w:after="0"/>
        <w:rPr>
          <w:sz w:val="20"/>
          <w:szCs w:val="20"/>
        </w:rPr>
      </w:pPr>
    </w:p>
    <w:p w:rsidR="00537FAB" w:rsidRPr="00537FAB" w:rsidRDefault="00537FAB" w:rsidP="00831BC9">
      <w:pPr>
        <w:spacing w:after="0"/>
        <w:rPr>
          <w:sz w:val="20"/>
          <w:szCs w:val="20"/>
        </w:rPr>
      </w:pPr>
    </w:p>
    <w:p w:rsidR="00CC0A92" w:rsidRDefault="00CC0A92" w:rsidP="00831BC9">
      <w:pPr>
        <w:spacing w:after="0"/>
      </w:pPr>
    </w:p>
    <w:p w:rsidR="00537FAB" w:rsidRDefault="00537FAB" w:rsidP="00831BC9">
      <w:pPr>
        <w:spacing w:after="0"/>
      </w:pPr>
    </w:p>
    <w:p w:rsidR="00537FAB" w:rsidRDefault="00537FAB" w:rsidP="00831BC9">
      <w:pPr>
        <w:spacing w:after="0"/>
      </w:pPr>
    </w:p>
    <w:p w:rsidR="00537FAB" w:rsidRDefault="00537FAB" w:rsidP="00831BC9">
      <w:pPr>
        <w:spacing w:after="0"/>
      </w:pPr>
    </w:p>
    <w:p w:rsidR="00537FAB" w:rsidRDefault="00537FAB" w:rsidP="00831BC9">
      <w:pPr>
        <w:spacing w:after="0"/>
      </w:pPr>
    </w:p>
    <w:p w:rsidR="00831BC9" w:rsidRPr="00537FAB" w:rsidRDefault="00831BC9" w:rsidP="00537FA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W oknie </w:t>
      </w:r>
      <w:r w:rsidRPr="00537FAB">
        <w:rPr>
          <w:b/>
          <w:sz w:val="20"/>
          <w:szCs w:val="20"/>
        </w:rPr>
        <w:t xml:space="preserve">„Przywracanie dostępu”: </w:t>
      </w:r>
    </w:p>
    <w:p w:rsidR="00831BC9" w:rsidRPr="00537FAB" w:rsidRDefault="00831BC9" w:rsidP="00831BC9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W polu „Przepisz słowa z obrazka”  wpisać tekst wyświetlony nad tym polem </w:t>
      </w:r>
    </w:p>
    <w:p w:rsidR="00831BC9" w:rsidRPr="00537FAB" w:rsidRDefault="00831BC9" w:rsidP="00831BC9">
      <w:pPr>
        <w:pStyle w:val="Akapitzlist"/>
        <w:spacing w:after="0"/>
        <w:ind w:left="144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>( pamiętać o spacji pomiędzy słowami)</w:t>
      </w:r>
    </w:p>
    <w:p w:rsidR="00D67380" w:rsidRPr="00537FAB" w:rsidRDefault="00D67380" w:rsidP="00D67380">
      <w:pPr>
        <w:spacing w:after="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       Uwaga: jeśli tekst jest nieczytelny można go zmienić klikając ikonkę „ Zmień próbkę”</w:t>
      </w:r>
      <w:r w:rsidR="00C92184" w:rsidRPr="00537FAB">
        <w:rPr>
          <w:noProof/>
          <w:sz w:val="20"/>
          <w:szCs w:val="20"/>
          <w:vertAlign w:val="subscript"/>
        </w:rPr>
        <w:t xml:space="preserve"> </w:t>
      </w:r>
      <w:r w:rsidR="00087A50">
        <w:rPr>
          <w:noProof/>
          <w:sz w:val="20"/>
          <w:szCs w:val="20"/>
          <w:vertAlign w:val="subscript"/>
          <w:lang w:eastAsia="pl-PL"/>
        </w:rPr>
        <w:drawing>
          <wp:inline distT="0" distB="0" distL="0" distR="0">
            <wp:extent cx="238125" cy="171450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380" w:rsidRPr="00537FAB" w:rsidRDefault="00D67380" w:rsidP="00D67380">
      <w:pPr>
        <w:spacing w:after="0"/>
        <w:rPr>
          <w:b/>
          <w:sz w:val="20"/>
          <w:szCs w:val="20"/>
        </w:rPr>
      </w:pPr>
    </w:p>
    <w:p w:rsidR="00831BC9" w:rsidRPr="00537FAB" w:rsidRDefault="00831BC9" w:rsidP="00831BC9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Uzupełnić pole </w:t>
      </w:r>
      <w:r w:rsidRPr="00537FAB">
        <w:rPr>
          <w:b/>
          <w:sz w:val="20"/>
          <w:szCs w:val="20"/>
        </w:rPr>
        <w:t>„Login, email lub PESEL”</w:t>
      </w:r>
      <w:r w:rsidRPr="00537FAB">
        <w:rPr>
          <w:sz w:val="20"/>
          <w:szCs w:val="20"/>
        </w:rPr>
        <w:t xml:space="preserve">  - swoim numerem PESEL </w:t>
      </w:r>
      <w:r w:rsidR="0007260B" w:rsidRPr="00537FAB">
        <w:rPr>
          <w:sz w:val="20"/>
          <w:szCs w:val="20"/>
        </w:rPr>
        <w:t xml:space="preserve"> lub LOGINEM ( w przypadku przywracania dostępu)</w:t>
      </w:r>
    </w:p>
    <w:p w:rsidR="00D67380" w:rsidRPr="00537FAB" w:rsidRDefault="00D67380" w:rsidP="00831BC9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Kliknąć przycisk  </w:t>
      </w:r>
      <w:r w:rsidRPr="00537FAB">
        <w:rPr>
          <w:b/>
          <w:sz w:val="20"/>
          <w:szCs w:val="20"/>
        </w:rPr>
        <w:t>„Wyślij wiadomość”</w:t>
      </w:r>
    </w:p>
    <w:p w:rsidR="00CC0A92" w:rsidRPr="00537FAB" w:rsidRDefault="00CC0A92" w:rsidP="00CC0A92">
      <w:pPr>
        <w:spacing w:after="0"/>
        <w:ind w:left="1080"/>
        <w:rPr>
          <w:sz w:val="20"/>
          <w:szCs w:val="20"/>
        </w:rPr>
      </w:pPr>
    </w:p>
    <w:p w:rsidR="00D67380" w:rsidRPr="00537FAB" w:rsidRDefault="00D67380" w:rsidP="00537FA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Sprawdzić konto pocztowe ( podane w szkole)  i postępować </w:t>
      </w:r>
      <w:r w:rsidR="008837B2" w:rsidRPr="00537FAB">
        <w:rPr>
          <w:sz w:val="20"/>
          <w:szCs w:val="20"/>
        </w:rPr>
        <w:t>zgodnie ze wskazówkami zawartymi</w:t>
      </w:r>
      <w:r w:rsidR="00C92184" w:rsidRPr="00537FAB">
        <w:rPr>
          <w:sz w:val="20"/>
          <w:szCs w:val="20"/>
        </w:rPr>
        <w:t xml:space="preserve"> w otrzymanej wiadomości.</w:t>
      </w:r>
    </w:p>
    <w:p w:rsidR="0098720A" w:rsidRPr="00537FAB" w:rsidRDefault="0098720A" w:rsidP="00CC0A92">
      <w:pPr>
        <w:spacing w:after="0"/>
        <w:rPr>
          <w:sz w:val="20"/>
          <w:szCs w:val="20"/>
        </w:rPr>
      </w:pPr>
    </w:p>
    <w:p w:rsidR="00C92184" w:rsidRPr="00537FAB" w:rsidRDefault="00C92184" w:rsidP="00C92184">
      <w:pPr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       Uwaga: Wiadomość może trafić do </w:t>
      </w:r>
      <w:r w:rsidRPr="00537FAB">
        <w:rPr>
          <w:rStyle w:val="zekranu"/>
          <w:rFonts w:ascii="Calibri" w:hAnsi="Calibri"/>
          <w:b/>
          <w:sz w:val="20"/>
          <w:szCs w:val="20"/>
        </w:rPr>
        <w:t>skrzynki odbiorczej</w:t>
      </w:r>
      <w:r w:rsidRPr="00537FAB">
        <w:rPr>
          <w:b/>
          <w:sz w:val="20"/>
          <w:szCs w:val="20"/>
        </w:rPr>
        <w:t xml:space="preserve"> lub SPAM</w:t>
      </w:r>
    </w:p>
    <w:p w:rsidR="00CC0A92" w:rsidRPr="00537FAB" w:rsidRDefault="00CC0A92" w:rsidP="00C92184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7FAB">
        <w:rPr>
          <w:sz w:val="20"/>
          <w:szCs w:val="20"/>
        </w:rPr>
        <w:lastRenderedPageBreak/>
        <w:t>W otrzymanej wiadomości odszukać i zapam</w:t>
      </w:r>
      <w:r w:rsidR="00E074CA">
        <w:rPr>
          <w:sz w:val="20"/>
          <w:szCs w:val="20"/>
        </w:rPr>
        <w:t xml:space="preserve">iętać nadany przez system LOGIN </w:t>
      </w:r>
      <w:r w:rsidRPr="00537FAB">
        <w:rPr>
          <w:sz w:val="20"/>
          <w:szCs w:val="20"/>
        </w:rPr>
        <w:t>użytkownika</w:t>
      </w:r>
    </w:p>
    <w:p w:rsidR="0007260B" w:rsidRPr="00537FAB" w:rsidRDefault="00C92184" w:rsidP="00537FAB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537FAB">
        <w:rPr>
          <w:sz w:val="20"/>
          <w:szCs w:val="20"/>
        </w:rPr>
        <w:t xml:space="preserve">Kliknąć w odnośnik zawarty w treści wiadomości , umożliwiający przejście do okna, pozwalającego ustawić </w:t>
      </w:r>
      <w:r w:rsidR="00E074CA">
        <w:rPr>
          <w:sz w:val="20"/>
          <w:szCs w:val="20"/>
        </w:rPr>
        <w:t>hasło/nowe hasło</w:t>
      </w:r>
      <w:r w:rsidRPr="00537FAB">
        <w:rPr>
          <w:sz w:val="20"/>
          <w:szCs w:val="20"/>
        </w:rPr>
        <w:t xml:space="preserve"> użytkownika</w:t>
      </w:r>
    </w:p>
    <w:p w:rsidR="0098720A" w:rsidRPr="00537FAB" w:rsidRDefault="00087A50" w:rsidP="00C92184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615315</wp:posOffset>
            </wp:positionV>
            <wp:extent cx="3362325" cy="1826260"/>
            <wp:effectExtent l="19050" t="19050" r="28575" b="2159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26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A92" w:rsidRPr="00537FAB">
        <w:rPr>
          <w:b/>
          <w:sz w:val="20"/>
          <w:szCs w:val="20"/>
        </w:rPr>
        <w:t xml:space="preserve">Uwaga: odnośnik przesłany na adres e-mail użytkownika umożliwiający nadanie / przywrócenie hasła jest jednorazowy, tzn. wygasa po wykorzystaniu. </w:t>
      </w:r>
      <w:r w:rsidR="00CC0A92" w:rsidRPr="00537FAB">
        <w:rPr>
          <w:b/>
          <w:sz w:val="20"/>
          <w:szCs w:val="20"/>
        </w:rPr>
        <w:br/>
        <w:t>Uzyskanie nowego odnośnika wymaga ponownego zainicjowania procedury odzyskiwania dostępu, którą można wykonywać wielokrotnie.</w:t>
      </w:r>
    </w:p>
    <w:p w:rsidR="0007260B" w:rsidRPr="00537FAB" w:rsidRDefault="0007260B" w:rsidP="00C92184">
      <w:pPr>
        <w:rPr>
          <w:sz w:val="20"/>
          <w:szCs w:val="20"/>
        </w:rPr>
      </w:pPr>
      <w:r w:rsidRPr="00537FAB">
        <w:rPr>
          <w:sz w:val="20"/>
          <w:szCs w:val="20"/>
        </w:rPr>
        <w:t>Po kliknięciu odnośnika w widoku otrzymamy okno:</w:t>
      </w:r>
    </w:p>
    <w:p w:rsidR="00CC0A92" w:rsidRDefault="00CC0A92" w:rsidP="00C92184">
      <w:pPr>
        <w:rPr>
          <w:b/>
        </w:rPr>
      </w:pPr>
    </w:p>
    <w:p w:rsidR="00537FAB" w:rsidRDefault="00537FAB" w:rsidP="00C92184">
      <w:pPr>
        <w:rPr>
          <w:b/>
        </w:rPr>
      </w:pPr>
    </w:p>
    <w:p w:rsidR="00537FAB" w:rsidRDefault="00537FAB" w:rsidP="00C92184">
      <w:pPr>
        <w:rPr>
          <w:b/>
        </w:rPr>
      </w:pPr>
    </w:p>
    <w:p w:rsidR="00537FAB" w:rsidRDefault="00537FAB" w:rsidP="00C92184">
      <w:pPr>
        <w:rPr>
          <w:b/>
        </w:rPr>
      </w:pPr>
    </w:p>
    <w:p w:rsidR="00E074CA" w:rsidRDefault="00E074CA" w:rsidP="00C92184">
      <w:pPr>
        <w:rPr>
          <w:b/>
        </w:rPr>
      </w:pPr>
    </w:p>
    <w:p w:rsidR="00CC0A92" w:rsidRPr="00537FAB" w:rsidRDefault="00E074CA" w:rsidP="00537FA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Tworzenie hasła</w:t>
      </w:r>
      <w:r w:rsidR="0098720A" w:rsidRPr="00537FAB">
        <w:rPr>
          <w:sz w:val="20"/>
          <w:szCs w:val="20"/>
        </w:rPr>
        <w:t xml:space="preserve">/ przywracanie hasła w oknie  </w:t>
      </w:r>
      <w:r w:rsidR="0098720A" w:rsidRPr="00537FAB">
        <w:rPr>
          <w:b/>
          <w:sz w:val="20"/>
          <w:szCs w:val="20"/>
        </w:rPr>
        <w:t>„Autoryzacja dostępu”</w:t>
      </w:r>
      <w:r w:rsidR="0098720A" w:rsidRPr="00537FAB">
        <w:rPr>
          <w:sz w:val="20"/>
          <w:szCs w:val="20"/>
        </w:rPr>
        <w:t xml:space="preserve"> </w:t>
      </w:r>
    </w:p>
    <w:p w:rsidR="0098720A" w:rsidRPr="00537FAB" w:rsidRDefault="00CC0A92" w:rsidP="00CC0A92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W polu „Przepisz słowa z obrazka”  </w:t>
      </w:r>
      <w:r w:rsidR="0098720A" w:rsidRPr="00537FAB">
        <w:rPr>
          <w:sz w:val="20"/>
          <w:szCs w:val="20"/>
        </w:rPr>
        <w:t xml:space="preserve">wpisać tekst wyświetlony nad tym polem </w:t>
      </w:r>
    </w:p>
    <w:p w:rsidR="0098720A" w:rsidRPr="00537FAB" w:rsidRDefault="0098720A" w:rsidP="0098720A">
      <w:pPr>
        <w:pStyle w:val="Akapitzlist"/>
        <w:spacing w:after="0"/>
        <w:ind w:left="144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>( pamiętać o spacji pomiędzy słowami)</w:t>
      </w:r>
    </w:p>
    <w:p w:rsidR="00CC0A92" w:rsidRPr="00537FAB" w:rsidRDefault="00CC0A92" w:rsidP="00CC0A92">
      <w:pPr>
        <w:spacing w:after="0"/>
        <w:rPr>
          <w:noProof/>
          <w:sz w:val="20"/>
          <w:szCs w:val="20"/>
          <w:vertAlign w:val="subscript"/>
        </w:rPr>
      </w:pPr>
      <w:r w:rsidRPr="00537FAB">
        <w:rPr>
          <w:b/>
          <w:sz w:val="20"/>
          <w:szCs w:val="20"/>
        </w:rPr>
        <w:t xml:space="preserve">       Uwaga: jeśli tekst jest nieczytelny można go zmienić klikając ikonkę „ Zmień próbkę”</w:t>
      </w:r>
      <w:r w:rsidRPr="00537FAB">
        <w:rPr>
          <w:noProof/>
          <w:sz w:val="20"/>
          <w:szCs w:val="20"/>
          <w:vertAlign w:val="subscript"/>
        </w:rPr>
        <w:t xml:space="preserve"> </w:t>
      </w:r>
      <w:r w:rsidR="00087A50">
        <w:rPr>
          <w:noProof/>
          <w:sz w:val="20"/>
          <w:szCs w:val="20"/>
          <w:vertAlign w:val="subscript"/>
          <w:lang w:eastAsia="pl-PL"/>
        </w:rPr>
        <w:drawing>
          <wp:inline distT="0" distB="0" distL="0" distR="0">
            <wp:extent cx="238125" cy="171450"/>
            <wp:effectExtent l="19050" t="0" r="9525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92" w:rsidRPr="00537FAB" w:rsidRDefault="00CC0A92" w:rsidP="00CC0A92">
      <w:pPr>
        <w:spacing w:after="0"/>
        <w:rPr>
          <w:b/>
          <w:sz w:val="20"/>
          <w:szCs w:val="20"/>
        </w:rPr>
      </w:pPr>
    </w:p>
    <w:p w:rsidR="00CC0A92" w:rsidRPr="00537FAB" w:rsidRDefault="00CC0A92" w:rsidP="00CC0A92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Uzupełnić pole „Nowe hasło”- wybranym hasłem spełniającym podane warunki:</w:t>
      </w:r>
    </w:p>
    <w:p w:rsidR="00CC0A92" w:rsidRPr="00537FAB" w:rsidRDefault="00CC0A92" w:rsidP="00CC0A92">
      <w:pPr>
        <w:spacing w:after="0"/>
        <w:rPr>
          <w:sz w:val="20"/>
          <w:szCs w:val="20"/>
        </w:rPr>
      </w:pPr>
    </w:p>
    <w:p w:rsidR="00CC0A92" w:rsidRPr="00537FAB" w:rsidRDefault="00CC0A92" w:rsidP="00CC0A92">
      <w:pPr>
        <w:spacing w:after="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-długość hasła musi zawierać </w:t>
      </w:r>
      <w:r w:rsidRPr="00537FAB">
        <w:rPr>
          <w:b/>
          <w:sz w:val="20"/>
          <w:szCs w:val="20"/>
          <w:u w:val="single"/>
        </w:rPr>
        <w:t>minimum</w:t>
      </w:r>
      <w:r w:rsidRPr="00537FAB">
        <w:rPr>
          <w:b/>
          <w:sz w:val="20"/>
          <w:szCs w:val="20"/>
        </w:rPr>
        <w:t xml:space="preserve"> 8 znaków, w tym wielkie i małe litery, cyfry, znak</w:t>
      </w:r>
      <w:r w:rsidR="00537FAB" w:rsidRPr="00537FAB">
        <w:rPr>
          <w:b/>
          <w:sz w:val="20"/>
          <w:szCs w:val="20"/>
        </w:rPr>
        <w:t xml:space="preserve">i niealfabetyczne np. @ # </w:t>
      </w:r>
    </w:p>
    <w:p w:rsidR="00CC0A92" w:rsidRPr="00537FAB" w:rsidRDefault="00CC0A92" w:rsidP="00CC0A92">
      <w:pPr>
        <w:spacing w:after="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-może zawierać </w:t>
      </w:r>
      <w:r w:rsidRPr="00537FAB">
        <w:rPr>
          <w:b/>
          <w:sz w:val="20"/>
          <w:szCs w:val="20"/>
          <w:u w:val="single"/>
        </w:rPr>
        <w:t>maksymalnie</w:t>
      </w:r>
      <w:r w:rsidRPr="00537FAB">
        <w:rPr>
          <w:b/>
          <w:sz w:val="20"/>
          <w:szCs w:val="20"/>
        </w:rPr>
        <w:t xml:space="preserve"> 3 kolejne litery użytkownika lub pełnej nazwy użytkownika (imienia i nazwiska) </w:t>
      </w:r>
    </w:p>
    <w:p w:rsidR="00CC0A92" w:rsidRPr="00537FAB" w:rsidRDefault="00CC0A92" w:rsidP="00CC0A92">
      <w:pPr>
        <w:spacing w:after="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 xml:space="preserve">-zmienia się co 180 dni </w:t>
      </w:r>
    </w:p>
    <w:p w:rsidR="00CC0A92" w:rsidRPr="00537FAB" w:rsidRDefault="00CC0A92" w:rsidP="00CC0A92">
      <w:pPr>
        <w:spacing w:after="0"/>
        <w:rPr>
          <w:b/>
          <w:sz w:val="20"/>
          <w:szCs w:val="20"/>
        </w:rPr>
      </w:pPr>
      <w:r w:rsidRPr="00537FAB">
        <w:rPr>
          <w:b/>
          <w:sz w:val="20"/>
          <w:szCs w:val="20"/>
        </w:rPr>
        <w:t>-nie może się powtórzyć przy kolejnej zmianie</w:t>
      </w:r>
    </w:p>
    <w:p w:rsidR="00CC0A92" w:rsidRPr="00537FAB" w:rsidRDefault="00CC0A92" w:rsidP="00CC0A92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Uzupełnić pole „Powtórz nowe hasło”- wybranym hasłem</w:t>
      </w:r>
    </w:p>
    <w:p w:rsidR="00CC0A92" w:rsidRPr="00537FAB" w:rsidRDefault="00CC0A92" w:rsidP="00CC0A92">
      <w:pPr>
        <w:pStyle w:val="Akapitzlist"/>
        <w:numPr>
          <w:ilvl w:val="0"/>
          <w:numId w:val="5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Zapamiętać hasło</w:t>
      </w:r>
    </w:p>
    <w:p w:rsidR="0007260B" w:rsidRPr="00537FAB" w:rsidRDefault="0007260B" w:rsidP="00CC0A92">
      <w:pPr>
        <w:spacing w:after="0"/>
        <w:rPr>
          <w:sz w:val="20"/>
          <w:szCs w:val="20"/>
        </w:rPr>
      </w:pPr>
    </w:p>
    <w:p w:rsidR="00CC0A92" w:rsidRPr="00537FAB" w:rsidRDefault="006F59BA" w:rsidP="00537FAB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Można zalogować się do GPE</w:t>
      </w:r>
      <w:r w:rsidRPr="00537FAB">
        <w:rPr>
          <w:sz w:val="20"/>
          <w:szCs w:val="20"/>
        </w:rPr>
        <w:sym w:font="Wingdings" w:char="F04A"/>
      </w:r>
      <w:r w:rsidRPr="00537FAB">
        <w:rPr>
          <w:sz w:val="20"/>
          <w:szCs w:val="20"/>
        </w:rPr>
        <w:t>:</w:t>
      </w:r>
    </w:p>
    <w:p w:rsidR="006F59BA" w:rsidRPr="00537FAB" w:rsidRDefault="006F59BA" w:rsidP="006F59BA">
      <w:pPr>
        <w:pStyle w:val="Akapitzlist"/>
        <w:spacing w:after="0"/>
        <w:rPr>
          <w:sz w:val="20"/>
          <w:szCs w:val="20"/>
        </w:rPr>
      </w:pPr>
    </w:p>
    <w:p w:rsidR="006F59BA" w:rsidRPr="00537FAB" w:rsidRDefault="006F59BA" w:rsidP="006F59BA">
      <w:pPr>
        <w:pStyle w:val="Akapitzlist"/>
        <w:numPr>
          <w:ilvl w:val="0"/>
          <w:numId w:val="7"/>
        </w:numPr>
        <w:spacing w:after="0"/>
        <w:rPr>
          <w:b/>
          <w:sz w:val="20"/>
          <w:szCs w:val="20"/>
        </w:rPr>
      </w:pPr>
      <w:r w:rsidRPr="00537FAB">
        <w:rPr>
          <w:sz w:val="20"/>
          <w:szCs w:val="20"/>
        </w:rPr>
        <w:t xml:space="preserve">Uruchomić stronę platformy GPE:  </w:t>
      </w:r>
      <w:hyperlink r:id="rId11" w:history="1">
        <w:r w:rsidRPr="00537FAB">
          <w:rPr>
            <w:rStyle w:val="Hipercze"/>
            <w:sz w:val="20"/>
            <w:szCs w:val="20"/>
          </w:rPr>
          <w:t>www.edu.gdansk.pl</w:t>
        </w:r>
      </w:hyperlink>
      <w:r w:rsidRPr="00537FAB">
        <w:rPr>
          <w:sz w:val="20"/>
          <w:szCs w:val="20"/>
        </w:rPr>
        <w:t xml:space="preserve">   i kliknąć przycisk </w:t>
      </w:r>
      <w:r w:rsidRPr="00537FAB">
        <w:rPr>
          <w:b/>
          <w:sz w:val="20"/>
          <w:szCs w:val="20"/>
        </w:rPr>
        <w:t>„Zaloguj ”</w:t>
      </w:r>
    </w:p>
    <w:p w:rsidR="006F59BA" w:rsidRPr="00537FAB" w:rsidRDefault="006F59BA" w:rsidP="006F59BA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W polu </w:t>
      </w:r>
      <w:r w:rsidRPr="00537FAB">
        <w:rPr>
          <w:b/>
          <w:sz w:val="20"/>
          <w:szCs w:val="20"/>
        </w:rPr>
        <w:t>„Nazwa użytkownika”</w:t>
      </w:r>
      <w:r w:rsidRPr="00537FAB">
        <w:rPr>
          <w:sz w:val="20"/>
          <w:szCs w:val="20"/>
        </w:rPr>
        <w:t xml:space="preserve"> wpisać nadany login</w:t>
      </w:r>
    </w:p>
    <w:p w:rsidR="006F59BA" w:rsidRDefault="006F59BA" w:rsidP="006F59BA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 xml:space="preserve">W polu </w:t>
      </w:r>
      <w:r w:rsidRPr="00537FAB">
        <w:rPr>
          <w:b/>
          <w:sz w:val="20"/>
          <w:szCs w:val="20"/>
        </w:rPr>
        <w:t>„Hasło”</w:t>
      </w:r>
      <w:r w:rsidRPr="00537FAB">
        <w:rPr>
          <w:sz w:val="20"/>
          <w:szCs w:val="20"/>
        </w:rPr>
        <w:t xml:space="preserve"> wpisać wybrane hasło</w:t>
      </w:r>
    </w:p>
    <w:p w:rsidR="00C36346" w:rsidRDefault="00C36346" w:rsidP="006F59BA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zalogowaniu kliknąć na </w:t>
      </w:r>
      <w:r w:rsidRPr="00C36346">
        <w:rPr>
          <w:b/>
          <w:sz w:val="20"/>
          <w:szCs w:val="20"/>
        </w:rPr>
        <w:t>„Aplikacje Gdańskiej Platformy Edukacyjnej”</w:t>
      </w: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087A50" w:rsidP="00C36346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23495</wp:posOffset>
            </wp:positionV>
            <wp:extent cx="3390900" cy="2124075"/>
            <wp:effectExtent l="19050" t="0" r="0" b="0"/>
            <wp:wrapNone/>
            <wp:docPr id="3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346" w:rsidRPr="00537FAB" w:rsidRDefault="00C36346" w:rsidP="00C36346">
      <w:pPr>
        <w:rPr>
          <w:sz w:val="20"/>
          <w:szCs w:val="20"/>
        </w:rPr>
      </w:pPr>
      <w:r>
        <w:rPr>
          <w:sz w:val="20"/>
          <w:szCs w:val="20"/>
        </w:rPr>
        <w:t xml:space="preserve"> W</w:t>
      </w:r>
      <w:r w:rsidRPr="00537FAB">
        <w:rPr>
          <w:sz w:val="20"/>
          <w:szCs w:val="20"/>
        </w:rPr>
        <w:t xml:space="preserve"> widoku otrzymamy okno:</w:t>
      </w: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Default="00C36346" w:rsidP="00C36346">
      <w:pPr>
        <w:spacing w:after="0"/>
        <w:rPr>
          <w:sz w:val="20"/>
          <w:szCs w:val="20"/>
        </w:rPr>
      </w:pPr>
    </w:p>
    <w:p w:rsidR="00C36346" w:rsidRPr="00C36346" w:rsidRDefault="00C36346" w:rsidP="00C36346">
      <w:pPr>
        <w:spacing w:after="0"/>
        <w:rPr>
          <w:sz w:val="20"/>
          <w:szCs w:val="20"/>
        </w:rPr>
      </w:pPr>
    </w:p>
    <w:p w:rsidR="00CC0A92" w:rsidRPr="00E074CA" w:rsidRDefault="006F59BA" w:rsidP="0007260B">
      <w:pPr>
        <w:pStyle w:val="Akapitzlist"/>
        <w:numPr>
          <w:ilvl w:val="0"/>
          <w:numId w:val="7"/>
        </w:numPr>
        <w:spacing w:after="0"/>
        <w:rPr>
          <w:sz w:val="20"/>
          <w:szCs w:val="20"/>
        </w:rPr>
      </w:pPr>
      <w:r w:rsidRPr="00537FAB">
        <w:rPr>
          <w:sz w:val="20"/>
          <w:szCs w:val="20"/>
        </w:rPr>
        <w:t>Dostęp do dziennika elektronicznego</w:t>
      </w:r>
      <w:r w:rsidR="0007260B" w:rsidRPr="00537FAB">
        <w:rPr>
          <w:sz w:val="20"/>
          <w:szCs w:val="20"/>
        </w:rPr>
        <w:t xml:space="preserve"> w ikonce</w:t>
      </w:r>
      <w:r w:rsidRPr="00537FAB">
        <w:rPr>
          <w:sz w:val="20"/>
          <w:szCs w:val="20"/>
        </w:rPr>
        <w:t xml:space="preserve"> </w:t>
      </w:r>
      <w:r w:rsidRPr="00537FAB">
        <w:rPr>
          <w:b/>
          <w:sz w:val="20"/>
          <w:szCs w:val="20"/>
        </w:rPr>
        <w:t>„UONET”</w:t>
      </w:r>
      <w:r w:rsidRPr="00537FAB">
        <w:rPr>
          <w:sz w:val="20"/>
          <w:szCs w:val="20"/>
        </w:rPr>
        <w:t xml:space="preserve"> przez kliknięcie </w:t>
      </w:r>
      <w:r w:rsidR="0007260B" w:rsidRPr="00C36346">
        <w:rPr>
          <w:b/>
          <w:sz w:val="20"/>
          <w:szCs w:val="20"/>
        </w:rPr>
        <w:t>„Aplikacja uczniowska”</w:t>
      </w:r>
      <w:r w:rsidR="00C36346">
        <w:rPr>
          <w:b/>
          <w:sz w:val="20"/>
          <w:szCs w:val="20"/>
        </w:rPr>
        <w:t>.</w:t>
      </w:r>
    </w:p>
    <w:sectPr w:rsidR="00CC0A92" w:rsidRPr="00E074CA" w:rsidSect="00CC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6313"/>
    <w:multiLevelType w:val="hybridMultilevel"/>
    <w:tmpl w:val="2994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6E78"/>
    <w:multiLevelType w:val="hybridMultilevel"/>
    <w:tmpl w:val="8386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A6B"/>
    <w:multiLevelType w:val="hybridMultilevel"/>
    <w:tmpl w:val="5AF8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0707"/>
    <w:multiLevelType w:val="hybridMultilevel"/>
    <w:tmpl w:val="8A1A8F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32700F"/>
    <w:multiLevelType w:val="hybridMultilevel"/>
    <w:tmpl w:val="5AF86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3794E"/>
    <w:multiLevelType w:val="hybridMultilevel"/>
    <w:tmpl w:val="916ECEB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AFA1BCC"/>
    <w:multiLevelType w:val="hybridMultilevel"/>
    <w:tmpl w:val="0A9C4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33A8A"/>
    <w:multiLevelType w:val="hybridMultilevel"/>
    <w:tmpl w:val="7EEEF76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31BC9"/>
    <w:rsid w:val="00051B93"/>
    <w:rsid w:val="0007260B"/>
    <w:rsid w:val="00087A50"/>
    <w:rsid w:val="000A2218"/>
    <w:rsid w:val="00537FAB"/>
    <w:rsid w:val="006F59BA"/>
    <w:rsid w:val="00831BC9"/>
    <w:rsid w:val="008837B2"/>
    <w:rsid w:val="008A4DDE"/>
    <w:rsid w:val="0098720A"/>
    <w:rsid w:val="00C36346"/>
    <w:rsid w:val="00C431DA"/>
    <w:rsid w:val="00C92184"/>
    <w:rsid w:val="00CC0A92"/>
    <w:rsid w:val="00D67380"/>
    <w:rsid w:val="00E074CA"/>
    <w:rsid w:val="00E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1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1B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184"/>
    <w:rPr>
      <w:rFonts w:ascii="Tahoma" w:hAnsi="Tahoma" w:cs="Tahoma"/>
      <w:sz w:val="16"/>
      <w:szCs w:val="16"/>
    </w:rPr>
  </w:style>
  <w:style w:type="paragraph" w:customStyle="1" w:styleId="Uwaga1">
    <w:name w:val="Uwaga1"/>
    <w:qFormat/>
    <w:rsid w:val="00C92184"/>
    <w:pPr>
      <w:keepLines/>
      <w:shd w:val="clear" w:color="auto" w:fill="B8CCE4"/>
      <w:tabs>
        <w:tab w:val="left" w:pos="680"/>
      </w:tabs>
      <w:spacing w:before="240" w:after="120"/>
      <w:ind w:left="340"/>
      <w:contextualSpacing/>
      <w:jc w:val="both"/>
    </w:pPr>
    <w:rPr>
      <w:rFonts w:eastAsia="Times New Roman"/>
      <w:spacing w:val="-4"/>
      <w:sz w:val="22"/>
      <w:szCs w:val="24"/>
    </w:rPr>
  </w:style>
  <w:style w:type="character" w:customStyle="1" w:styleId="zekranu">
    <w:name w:val="zekranu"/>
    <w:qFormat/>
    <w:rsid w:val="00C92184"/>
    <w:rPr>
      <w:rFonts w:ascii="Franklin Gothic Medium Cond" w:hAnsi="Franklin Gothic Medium Con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21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2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4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du.gdansk.pl" TargetMode="External"/><Relationship Id="rId5" Type="http://schemas.openxmlformats.org/officeDocument/2006/relationships/hyperlink" Target="http://www.edu.gdansk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http://www.edu.gdansk.pl/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http://www.edu.gdansk.pl/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RT</cp:lastModifiedBy>
  <cp:revision>2</cp:revision>
  <cp:lastPrinted>2013-10-02T13:21:00Z</cp:lastPrinted>
  <dcterms:created xsi:type="dcterms:W3CDTF">2014-01-07T23:14:00Z</dcterms:created>
  <dcterms:modified xsi:type="dcterms:W3CDTF">2014-01-07T23:14:00Z</dcterms:modified>
</cp:coreProperties>
</file>