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42" w:rsidRDefault="00592B42" w:rsidP="00592B42">
      <w:pPr>
        <w:pStyle w:val="Default"/>
      </w:pPr>
    </w:p>
    <w:p w:rsidR="00592B42" w:rsidRDefault="00592B42" w:rsidP="00592B42">
      <w:r>
        <w:rPr>
          <w:noProof/>
        </w:rPr>
        <w:drawing>
          <wp:inline distT="0" distB="0" distL="0" distR="0">
            <wp:extent cx="5760720" cy="642221"/>
            <wp:effectExtent l="0" t="0" r="0" b="5715"/>
            <wp:docPr id="3" name="Obraz 3" descr="https://static.wixstatic.com/media/f9088a_585c2e5af54247679ad9f64c834870ff~mv2.jpg/v1/crop/x_13,y_463,w_854,h_97/fill/w_1196,h_133,al_c,lg_1,q_80/f9088a_585c2e5af54247679ad9f64c834870ff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f9088a_585c2e5af54247679ad9f64c834870ff~mv2.jpg/v1/crop/x_13,y_463,w_854,h_97/fill/w_1196,h_133,al_c,lg_1,q_80/f9088a_585c2e5af54247679ad9f64c834870ff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42" w:rsidRDefault="00592B42" w:rsidP="00592B42"/>
    <w:p w:rsidR="00592B42" w:rsidRDefault="00592B42" w:rsidP="00592B42"/>
    <w:p w:rsidR="001130B7" w:rsidRDefault="001130B7" w:rsidP="009379D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Regionalny Program Operacyjny Województwa Pomorskiego Szkolimy Uczniów Przedsiębiorczych Empatycznych Rozsądnych. Gdańskie Szkoły Podstawowe</w:t>
      </w:r>
    </w:p>
    <w:p w:rsidR="001130B7" w:rsidRDefault="001130B7" w:rsidP="00592B42">
      <w:pPr>
        <w:rPr>
          <w:b/>
          <w:bCs/>
          <w:sz w:val="48"/>
          <w:szCs w:val="48"/>
        </w:rPr>
      </w:pPr>
    </w:p>
    <w:p w:rsidR="009379D0" w:rsidRPr="009379D0" w:rsidRDefault="009379D0" w:rsidP="009379D0">
      <w:pPr>
        <w:pStyle w:val="NormalnyWeb"/>
        <w:rPr>
          <w:rFonts w:asciiTheme="minorHAnsi" w:hAnsiTheme="minorHAnsi" w:cstheme="minorHAnsi"/>
        </w:rPr>
      </w:pPr>
      <w:hyperlink r:id="rId6" w:history="1">
        <w:r w:rsidRPr="009379D0">
          <w:rPr>
            <w:rStyle w:val="Hipercze"/>
            <w:rFonts w:asciiTheme="minorHAnsi" w:hAnsiTheme="minorHAnsi" w:cstheme="minorHAnsi"/>
          </w:rPr>
          <w:t>Gdańskie Centrum Profilaktyki Uzależnień realizuje projekt partnerski „Szkolimy Uczniów Przedsiębiorczych Empatycznych Rozsądnych. Gdańskie Szkoły Podstawowe”.</w:t>
        </w:r>
      </w:hyperlink>
    </w:p>
    <w:p w:rsidR="009379D0" w:rsidRPr="009379D0" w:rsidRDefault="009379D0" w:rsidP="009379D0">
      <w:pPr>
        <w:pStyle w:val="NormalnyWeb"/>
        <w:rPr>
          <w:rFonts w:asciiTheme="minorHAnsi" w:hAnsiTheme="minorHAnsi" w:cstheme="minorHAnsi"/>
        </w:rPr>
      </w:pPr>
      <w:r w:rsidRPr="009379D0">
        <w:rPr>
          <w:rFonts w:asciiTheme="minorHAnsi" w:hAnsiTheme="minorHAnsi" w:cstheme="minorHAnsi"/>
        </w:rPr>
        <w:t>Okres realizacji projektu: 01.09.2016-31.10.2018.</w:t>
      </w:r>
    </w:p>
    <w:p w:rsidR="009379D0" w:rsidRPr="009379D0" w:rsidRDefault="009379D0" w:rsidP="009379D0">
      <w:pPr>
        <w:pStyle w:val="NormalnyWeb"/>
        <w:rPr>
          <w:rFonts w:asciiTheme="minorHAnsi" w:hAnsiTheme="minorHAnsi" w:cstheme="minorHAnsi"/>
        </w:rPr>
      </w:pPr>
      <w:r w:rsidRPr="009379D0">
        <w:rPr>
          <w:rStyle w:val="Pogrubienie"/>
          <w:rFonts w:asciiTheme="minorHAnsi" w:hAnsiTheme="minorHAnsi" w:cstheme="minorHAnsi"/>
        </w:rPr>
        <w:t>Part</w:t>
      </w:r>
      <w:r>
        <w:rPr>
          <w:rStyle w:val="Pogrubienie"/>
          <w:rFonts w:asciiTheme="minorHAnsi" w:hAnsiTheme="minorHAnsi" w:cstheme="minorHAnsi"/>
        </w:rPr>
        <w:t>n</w:t>
      </w:r>
      <w:r w:rsidRPr="009379D0">
        <w:rPr>
          <w:rStyle w:val="Pogrubienie"/>
          <w:rFonts w:asciiTheme="minorHAnsi" w:hAnsiTheme="minorHAnsi" w:cstheme="minorHAnsi"/>
        </w:rPr>
        <w:t>erzy projektu to:</w:t>
      </w:r>
      <w:r w:rsidRPr="009379D0">
        <w:rPr>
          <w:rFonts w:asciiTheme="minorHAnsi" w:hAnsiTheme="minorHAnsi" w:cstheme="minorHAnsi"/>
        </w:rPr>
        <w:br/>
        <w:t>Part</w:t>
      </w:r>
      <w:r>
        <w:rPr>
          <w:rFonts w:asciiTheme="minorHAnsi" w:hAnsiTheme="minorHAnsi" w:cstheme="minorHAnsi"/>
        </w:rPr>
        <w:t>n</w:t>
      </w:r>
      <w:r w:rsidRPr="009379D0">
        <w:rPr>
          <w:rFonts w:asciiTheme="minorHAnsi" w:hAnsiTheme="minorHAnsi" w:cstheme="minorHAnsi"/>
        </w:rPr>
        <w:t>er Wiodący: Gmina Miasta Gdańska</w:t>
      </w:r>
      <w:r w:rsidRPr="009379D0">
        <w:rPr>
          <w:rFonts w:asciiTheme="minorHAnsi" w:hAnsiTheme="minorHAnsi" w:cstheme="minorHAnsi"/>
        </w:rPr>
        <w:br/>
        <w:t>Fundacja Edukacyjna ODITK</w:t>
      </w:r>
      <w:r w:rsidRPr="009379D0">
        <w:rPr>
          <w:rFonts w:asciiTheme="minorHAnsi" w:hAnsiTheme="minorHAnsi" w:cstheme="minorHAnsi"/>
        </w:rPr>
        <w:br/>
        <w:t>Stowarzyszenie Morena</w:t>
      </w:r>
      <w:r w:rsidRPr="009379D0">
        <w:rPr>
          <w:rFonts w:asciiTheme="minorHAnsi" w:hAnsiTheme="minorHAnsi" w:cstheme="minorHAnsi"/>
        </w:rPr>
        <w:br/>
        <w:t>DC Edukacja Sp. z o.o.</w:t>
      </w:r>
      <w:r w:rsidRPr="009379D0">
        <w:rPr>
          <w:rFonts w:asciiTheme="minorHAnsi" w:hAnsiTheme="minorHAnsi" w:cstheme="minorHAnsi"/>
        </w:rPr>
        <w:br/>
        <w:t>VULCAN Sp. z o.o.</w:t>
      </w:r>
    </w:p>
    <w:p w:rsidR="009379D0" w:rsidRPr="009379D0" w:rsidRDefault="009379D0" w:rsidP="00592B42">
      <w:pPr>
        <w:rPr>
          <w:bCs/>
          <w:sz w:val="24"/>
          <w:szCs w:val="24"/>
        </w:rPr>
      </w:pPr>
    </w:p>
    <w:p w:rsidR="001130B7" w:rsidRDefault="009379D0" w:rsidP="00592B42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31787"/>
            <wp:effectExtent l="0" t="0" r="0" b="6985"/>
            <wp:docPr id="4" name="Obraz 4" descr="http://www.gcpu.pl/images/logotypy/rpo_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cpu.pl/images/logotypy/rpo_stop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D0" w:rsidRDefault="009379D0" w:rsidP="00592B42">
      <w:pPr>
        <w:rPr>
          <w:bCs/>
          <w:sz w:val="24"/>
          <w:szCs w:val="24"/>
        </w:rPr>
      </w:pPr>
    </w:p>
    <w:p w:rsidR="009379D0" w:rsidRDefault="009379D0" w:rsidP="00592B42">
      <w:pPr>
        <w:rPr>
          <w:b/>
          <w:bCs/>
          <w:color w:val="0070C0"/>
          <w:sz w:val="24"/>
          <w:szCs w:val="24"/>
        </w:rPr>
      </w:pPr>
      <w:r w:rsidRPr="009379D0">
        <w:rPr>
          <w:b/>
          <w:bCs/>
          <w:color w:val="0070C0"/>
          <w:sz w:val="24"/>
          <w:szCs w:val="24"/>
        </w:rPr>
        <w:t>ZADANIA REALIZOWANE W SZKOLE PODSTAWOWEJ NR 60 W GDAŃSKU</w:t>
      </w:r>
    </w:p>
    <w:p w:rsidR="009379D0" w:rsidRDefault="009379D0" w:rsidP="00592B42">
      <w:pPr>
        <w:rPr>
          <w:b/>
          <w:bCs/>
          <w:sz w:val="24"/>
          <w:szCs w:val="24"/>
        </w:rPr>
      </w:pPr>
    </w:p>
    <w:p w:rsidR="00B9314E" w:rsidRDefault="00B5356E" w:rsidP="00592B42">
      <w:pPr>
        <w:rPr>
          <w:b/>
          <w:bCs/>
          <w:sz w:val="24"/>
          <w:szCs w:val="24"/>
        </w:rPr>
      </w:pPr>
      <w:r w:rsidRPr="00B5356E"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238250" cy="1035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PARTNER      </w:t>
      </w:r>
    </w:p>
    <w:p w:rsidR="009379D0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TERAPIA PEDAGOGICZNA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CEL: specjalistyczne wsparcie uczniów w formie terapii pedagogicznej, wyrównywanie dysfunkcji u dzieci ze specjalnymi potrzebami edukacyjnymi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zajęcia dodatkowe dla uczniów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NARZĘDZIA: pomoce dydaktyczne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zgłoszeni do projektu uczniowie klas 1-7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X 2017 – 31.10.2018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TERAPIA PSYCHOLOGICZNA/ZAJĘCIA PSYCHOEDUKACYJNE</w:t>
      </w:r>
    </w:p>
    <w:p w:rsidR="00B5356E" w:rsidRDefault="00B5356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CEL: </w:t>
      </w:r>
      <w:r w:rsidR="00337777">
        <w:rPr>
          <w:bCs/>
          <w:sz w:val="24"/>
          <w:szCs w:val="24"/>
        </w:rPr>
        <w:t>specjalistyczne wsparcie uczniów, wyrównywanie dysfunkcji u dzieci ze specjalnymi potrzebami edukacyjnymi ze wskazaniami do terapii w opinii PPP, w drugiej kolejności do uczniów z opiniami szkolnego psychologa lub pedagoga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zajęcia dodatkowe dla uczniów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zgłoszeni do projektu uczniowie klas 1-7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ustalany indywidualnie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</w:p>
    <w:p w:rsidR="00337777" w:rsidRPr="00B9314E" w:rsidRDefault="00337777" w:rsidP="00B9314E">
      <w:pPr>
        <w:ind w:left="2124"/>
        <w:jc w:val="both"/>
        <w:rPr>
          <w:b/>
          <w:bCs/>
          <w:color w:val="ED7D31" w:themeColor="accent2"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WDRAŻANIE DO PRACY W SZKOLE METODY TOC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CEL: rozwój umiejętności uczenia się oraz kompetencji społecznych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szkolenia dla nauczycieli</w:t>
      </w:r>
    </w:p>
    <w:p w:rsidR="00337777" w:rsidRDefault="0033777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Zajęcia dodatkowe dla uczniów</w:t>
      </w:r>
      <w:r w:rsidR="00BE46CA">
        <w:rPr>
          <w:bCs/>
          <w:sz w:val="24"/>
          <w:szCs w:val="24"/>
        </w:rPr>
        <w:t xml:space="preserve"> klas 1-3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Praca z uczniami klas 4-7 podczas zajęć programowych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uczniowie klas 1-7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IX 2017 – VI 2018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</w:p>
    <w:p w:rsidR="00BE46CA" w:rsidRPr="00B9314E" w:rsidRDefault="00BE46CA" w:rsidP="00B9314E">
      <w:pPr>
        <w:ind w:left="2124"/>
        <w:jc w:val="both"/>
        <w:rPr>
          <w:b/>
          <w:bCs/>
          <w:color w:val="ED7D31" w:themeColor="accent2"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PROGRAM DOSKONALENIA NAUCZYCIELI „SMOK”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CEL: doskonalenie umiejętności i praca nad zmianą postawy nauczycieli, pedagogów oraz pozostałej kadry szkolnej wobec choroby przewlekłej i niepełnosprawności uczniów, oraz nad budowaniem relacji rówieśniczej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warsztaty szkoleniowe dla nauczycieli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Wyjazd studyjny dla nauczycieli do szkoły w Łajskach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nauczyciele zgłoszeni do projektu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X 2017 – X 2018</w:t>
      </w: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</w:p>
    <w:p w:rsidR="00BE46CA" w:rsidRDefault="00BE46CA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MINDFU</w:t>
      </w:r>
      <w:r w:rsidR="00076244" w:rsidRPr="00B9314E">
        <w:rPr>
          <w:b/>
          <w:bCs/>
          <w:color w:val="ED7D31" w:themeColor="accent2"/>
          <w:sz w:val="24"/>
          <w:szCs w:val="24"/>
        </w:rPr>
        <w:t>LNESS I KOMUNIKACJA EMPATYCZNA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CEL: wsparcie uczniów w nabywaniu umiejętności rozpoznawania emocji i radzenia sobie z nimi, w nabywaniu samoświadomości, w rozwijaniu umiejętności komunikacyjnych, w rozwijaniu zdolności do koncentracji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warsztaty szkoleniowe dla nauczycieli wczesnoszkolnych oraz opiekunów      świetlicy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Zajęcia pozalekcyjne dla uczniów klas 1-3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uczniowie klas 1-3 zgłoszeni do projektu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X 2017 – 2018 planowane rozpoczęcie warsztatów szkoleniowych</w:t>
      </w:r>
    </w:p>
    <w:p w:rsidR="00076244" w:rsidRDefault="00076244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 2017 – 2018 planowane rozpoczęcie zajęć pozalekcyjnych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</w:p>
    <w:p w:rsidR="002323E8" w:rsidRDefault="002323E8" w:rsidP="00076244">
      <w:pPr>
        <w:rPr>
          <w:bCs/>
          <w:sz w:val="24"/>
          <w:szCs w:val="24"/>
        </w:rPr>
      </w:pPr>
      <w:r w:rsidRPr="002323E8">
        <w:rPr>
          <w:bCs/>
          <w:noProof/>
          <w:sz w:val="24"/>
          <w:szCs w:val="24"/>
        </w:rPr>
        <w:drawing>
          <wp:inline distT="0" distB="0" distL="0" distR="0">
            <wp:extent cx="2279650" cy="8191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>PARTNER</w:t>
      </w:r>
    </w:p>
    <w:p w:rsidR="002323E8" w:rsidRDefault="002323E8" w:rsidP="00076244">
      <w:pPr>
        <w:rPr>
          <w:bCs/>
          <w:sz w:val="24"/>
          <w:szCs w:val="24"/>
        </w:rPr>
      </w:pPr>
    </w:p>
    <w:p w:rsidR="002323E8" w:rsidRPr="00B9314E" w:rsidRDefault="002323E8" w:rsidP="00B9314E">
      <w:pPr>
        <w:ind w:left="2124"/>
        <w:jc w:val="both"/>
        <w:rPr>
          <w:b/>
          <w:bCs/>
          <w:color w:val="ED7D31" w:themeColor="accent2"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CYFROWY NAUCZYCIEL GDAŃSKIEJ SZKOŁY – TIK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CEL: podniesienie kompetencji cyfrowych nauczycieli różnych przedmiotów w zakresie wykorzystania TIK – technologii informacyjno-komunikacyjnych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szkolenia dla nauczycieli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nauczyciele zgłoszeni do projektu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CZAS REALIZACJI: XI 2017 szkolenia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Pr="00B9314E">
        <w:rPr>
          <w:b/>
          <w:bCs/>
          <w:color w:val="ED7D31" w:themeColor="accent2"/>
          <w:sz w:val="24"/>
          <w:szCs w:val="24"/>
        </w:rPr>
        <w:t>CYFROWY NAUCZYCIEL GDAŃSKIEJ SZKOŁY – GPE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CEL: podniesienie kompetencji nauczycieli w zakresie lepszego przygotowania uczniów do potrzeb cyfrowego rynku pracy i prowadzenia zajęć w sposób bardziej atrakcyjny i aktywizujący uczniów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szkolenia dla nauczycieli</w:t>
      </w:r>
    </w:p>
    <w:p w:rsidR="002323E8" w:rsidRDefault="002323E8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nauczyciele zgłoszeni do projektu</w:t>
      </w:r>
    </w:p>
    <w:p w:rsidR="008A6487" w:rsidRDefault="008A648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XI 2017 – I 2018 cykl szkoleń</w:t>
      </w:r>
    </w:p>
    <w:p w:rsidR="008A6487" w:rsidRDefault="008A6487" w:rsidP="00B9314E">
      <w:pPr>
        <w:ind w:left="2124"/>
        <w:jc w:val="both"/>
        <w:rPr>
          <w:bCs/>
          <w:sz w:val="24"/>
          <w:szCs w:val="24"/>
        </w:rPr>
      </w:pPr>
    </w:p>
    <w:p w:rsidR="008A6487" w:rsidRDefault="008A6487" w:rsidP="00076244">
      <w:pPr>
        <w:rPr>
          <w:bCs/>
          <w:sz w:val="24"/>
          <w:szCs w:val="24"/>
        </w:rPr>
      </w:pPr>
    </w:p>
    <w:p w:rsidR="008A6487" w:rsidRDefault="008A6487" w:rsidP="00076244">
      <w:pPr>
        <w:rPr>
          <w:bCs/>
          <w:sz w:val="24"/>
          <w:szCs w:val="24"/>
        </w:rPr>
      </w:pPr>
      <w:r w:rsidRPr="008A6487">
        <w:rPr>
          <w:bCs/>
          <w:noProof/>
          <w:sz w:val="24"/>
          <w:szCs w:val="24"/>
        </w:rPr>
        <w:drawing>
          <wp:inline distT="0" distB="0" distL="0" distR="0">
            <wp:extent cx="1746250" cy="1022350"/>
            <wp:effectExtent l="0" t="0" r="635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>PARTNER</w:t>
      </w:r>
    </w:p>
    <w:p w:rsidR="008A6487" w:rsidRDefault="008A6487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ZADANIE: </w:t>
      </w:r>
      <w:r w:rsidR="00B9314E" w:rsidRPr="00B9314E">
        <w:rPr>
          <w:b/>
          <w:bCs/>
          <w:color w:val="ED7D31" w:themeColor="accent2"/>
          <w:sz w:val="24"/>
          <w:szCs w:val="24"/>
        </w:rPr>
        <w:t>BĄBEL GDAŃSKU PLUS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CEL: rozwijanie kompetencji matematycznych uczniów klas 1-3 z </w:t>
      </w:r>
      <w:bookmarkStart w:id="0" w:name="_GoBack"/>
      <w:bookmarkEnd w:id="0"/>
      <w:r>
        <w:rPr>
          <w:bCs/>
          <w:sz w:val="24"/>
          <w:szCs w:val="24"/>
        </w:rPr>
        <w:t>rozszerzeniem o naukę programowania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REALIZACJA: szkolenia dla nauczycieli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Zajęcia pozalekcyjne dla uczniów (dwie grupy, min. 9 osób)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UCZESTNICY: nauczyciele zgłoszeni do projektu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Uczniowie klas 1-3 zgłoszeni do projektu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NARZĘDZIA: 2 tablety wraz z akcesoriami, zestaw pomocy dydaktycznych dla klas 1-3 do aktywnej nauki matematyki i podstaw programowania</w:t>
      </w:r>
    </w:p>
    <w:p w:rsidR="00B9314E" w:rsidRDefault="00B9314E" w:rsidP="00B9314E">
      <w:pPr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REALIZACJI: ustalany</w:t>
      </w:r>
    </w:p>
    <w:p w:rsidR="00B9314E" w:rsidRDefault="00B9314E" w:rsidP="00076244">
      <w:pPr>
        <w:rPr>
          <w:bCs/>
          <w:sz w:val="24"/>
          <w:szCs w:val="24"/>
        </w:rPr>
      </w:pPr>
    </w:p>
    <w:p w:rsidR="00076244" w:rsidRPr="00B5356E" w:rsidRDefault="00076244" w:rsidP="00592B42">
      <w:pPr>
        <w:rPr>
          <w:bCs/>
          <w:sz w:val="24"/>
          <w:szCs w:val="24"/>
        </w:rPr>
      </w:pPr>
    </w:p>
    <w:p w:rsidR="009379D0" w:rsidRPr="009379D0" w:rsidRDefault="009379D0" w:rsidP="00592B42">
      <w:pPr>
        <w:rPr>
          <w:bCs/>
          <w:sz w:val="24"/>
          <w:szCs w:val="24"/>
        </w:rPr>
      </w:pPr>
    </w:p>
    <w:sectPr w:rsidR="009379D0" w:rsidRPr="0093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2"/>
    <w:rsid w:val="00076244"/>
    <w:rsid w:val="001130B7"/>
    <w:rsid w:val="002323E8"/>
    <w:rsid w:val="002C52D7"/>
    <w:rsid w:val="00337777"/>
    <w:rsid w:val="004947B6"/>
    <w:rsid w:val="004B143C"/>
    <w:rsid w:val="00551BF1"/>
    <w:rsid w:val="00592B42"/>
    <w:rsid w:val="008A6487"/>
    <w:rsid w:val="009379D0"/>
    <w:rsid w:val="00B5356E"/>
    <w:rsid w:val="00B9314E"/>
    <w:rsid w:val="00B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F51"/>
  <w15:chartTrackingRefBased/>
  <w15:docId w15:val="{BF37C073-165B-46C0-AC08-CEF9344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2B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B4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92B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pu.pl/index.php/projekty-rpo/sup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2017-11-25T18:01:00Z</dcterms:created>
  <dcterms:modified xsi:type="dcterms:W3CDTF">2017-11-25T19:51:00Z</dcterms:modified>
</cp:coreProperties>
</file>